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963"/>
        <w:gridCol w:w="914"/>
        <w:gridCol w:w="914"/>
        <w:gridCol w:w="929"/>
        <w:gridCol w:w="1172"/>
        <w:gridCol w:w="1688"/>
      </w:tblGrid>
      <w:tr w:rsidR="004E32AC" w:rsidRPr="004E32AC" w:rsidTr="004E32AC">
        <w:trPr>
          <w:trHeight w:val="720"/>
        </w:trPr>
        <w:tc>
          <w:tcPr>
            <w:tcW w:w="9571" w:type="dxa"/>
            <w:gridSpan w:val="7"/>
            <w:hideMark/>
          </w:tcPr>
          <w:p w:rsidR="004E32AC" w:rsidRPr="004E32AC" w:rsidRDefault="004E32AC" w:rsidP="004E32AC">
            <w:pPr>
              <w:jc w:val="center"/>
              <w:rPr>
                <w:b/>
                <w:bCs/>
              </w:rPr>
            </w:pPr>
            <w:bookmarkStart w:id="0" w:name="_GoBack"/>
            <w:r w:rsidRPr="004E32AC">
              <w:rPr>
                <w:b/>
                <w:bCs/>
              </w:rPr>
              <w:t>Суммарный коэффициент рождаемости по очерёдности рождения (число детей в расчете на 1 женщину)</w:t>
            </w:r>
            <w:r w:rsidRPr="004E32AC">
              <w:rPr>
                <w:b/>
                <w:bCs/>
              </w:rPr>
              <w:br/>
              <w:t>за 2022 год</w:t>
            </w:r>
            <w:bookmarkEnd w:id="0"/>
          </w:p>
        </w:tc>
      </w:tr>
      <w:tr w:rsidR="004E32AC" w:rsidRPr="004E32AC" w:rsidTr="004E32AC">
        <w:trPr>
          <w:trHeight w:val="255"/>
        </w:trPr>
        <w:tc>
          <w:tcPr>
            <w:tcW w:w="9571" w:type="dxa"/>
            <w:gridSpan w:val="7"/>
            <w:noWrap/>
            <w:hideMark/>
          </w:tcPr>
          <w:p w:rsidR="004E32AC" w:rsidRPr="004E32AC" w:rsidRDefault="004E32AC" w:rsidP="004E32AC"/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 </w:t>
            </w:r>
          </w:p>
        </w:tc>
        <w:tc>
          <w:tcPr>
            <w:tcW w:w="6455" w:type="dxa"/>
            <w:gridSpan w:val="6"/>
            <w:hideMark/>
          </w:tcPr>
          <w:p w:rsidR="004E32AC" w:rsidRPr="004E32AC" w:rsidRDefault="004E32AC" w:rsidP="004E32AC">
            <w:r w:rsidRPr="004E32AC">
              <w:t>Коэффициент суммарной рождаемости по очерёдности рождения детей у матери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 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Всего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первых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вторых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третьих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четвёртых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пятых и последующих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Российская Федерация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1.416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0.595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0.462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0.237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0.079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0.043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1.311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0.608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0.434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0.186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0.055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0.027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Белгородская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1.169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0.156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Брянская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1.196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0.436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Владимирская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1.156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Воронежская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1.232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0.585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0.161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Ивановская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1.367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Калужская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1.336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0.464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Костромская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1.523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0.645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0.543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Курская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1.290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Липецкая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1.203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0.198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Московская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1.329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0.197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Орловская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1.212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0.165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Рязанская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1.142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Смоленская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1.080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0.148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Тамбовская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1.224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0.540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Тверская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1.296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0.529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0.214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Тульская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1.145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Ярославская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1.311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0.451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г. Москва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1.419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0.710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0.023</w:t>
            </w:r>
          </w:p>
        </w:tc>
      </w:tr>
      <w:tr w:rsidR="004E32AC" w:rsidRPr="004E32AC" w:rsidTr="004E32AC">
        <w:trPr>
          <w:trHeight w:val="510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Северо-Западный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1.262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0.583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0.416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0.185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0.053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0.024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Карелия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1.502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Коми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1.535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0.529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0.278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Архангельская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1.493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Ненецкий автономный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1.837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0.619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0.537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0.369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0.227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0.084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 xml:space="preserve">Архангельская </w:t>
            </w:r>
            <w:proofErr w:type="spellStart"/>
            <w:proofErr w:type="gramStart"/>
            <w:r w:rsidRPr="004E32AC">
              <w:t>обл</w:t>
            </w:r>
            <w:proofErr w:type="spellEnd"/>
            <w:proofErr w:type="gramEnd"/>
            <w:r w:rsidRPr="004E32AC">
              <w:t xml:space="preserve"> без автономии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1.476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Вологодская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1.413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Калининградская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1.257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0.582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0.416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Ленинградская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0.871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0.374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0.292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0.144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0.042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0.019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Мурманская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1.470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0.679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0.216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Новгородская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1.316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0.464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Псковская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1.332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0.209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roofErr w:type="spellStart"/>
            <w:r w:rsidRPr="004E32AC">
              <w:t>г</w:t>
            </w:r>
            <w:proofErr w:type="gramStart"/>
            <w:r w:rsidRPr="004E32AC">
              <w:t>.С</w:t>
            </w:r>
            <w:proofErr w:type="gramEnd"/>
            <w:r w:rsidRPr="004E32AC">
              <w:t>анкт</w:t>
            </w:r>
            <w:proofErr w:type="spellEnd"/>
            <w:r w:rsidRPr="004E32AC">
              <w:t>-Петербург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1.278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0.651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0.159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0.018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Южный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1.364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0.585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0.460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0.220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0.064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0.035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Адыге</w:t>
            </w:r>
            <w:proofErr w:type="gramStart"/>
            <w:r w:rsidRPr="004E32AC">
              <w:t>я(</w:t>
            </w:r>
            <w:proofErr w:type="gramEnd"/>
            <w:r w:rsidRPr="004E32AC">
              <w:t>Адыгея)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1.310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0.430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Калмыкия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1.432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0.466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0.352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0.137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0.061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Крым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1.436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0.589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Краснодарский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1.521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0.678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0.240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Астраханская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1.627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0.521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0.327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0.114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0.067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Волгоградская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1.139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0.176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Ростовская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1.249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0.429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roofErr w:type="spellStart"/>
            <w:r w:rsidRPr="004E32AC">
              <w:lastRenderedPageBreak/>
              <w:t>г</w:t>
            </w:r>
            <w:proofErr w:type="gramStart"/>
            <w:r w:rsidRPr="004E32AC">
              <w:t>.С</w:t>
            </w:r>
            <w:proofErr w:type="gramEnd"/>
            <w:r w:rsidRPr="004E32AC">
              <w:t>евастополь</w:t>
            </w:r>
            <w:proofErr w:type="spellEnd"/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1.017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0.352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0.126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0.032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0.012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Северо-Кавказский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1.729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0.549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0.469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0.381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0.201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0.128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Дагестан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1.734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0.579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0.404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0.190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0.080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Ингушетия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1.827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0.351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0.350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0.332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0.389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Кабардино-Балкарская Республика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1.515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0.422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0.386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0.169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0.063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Карачаево-Черкесская Республика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1.300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0.391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0.304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0.147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0.074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Северная Осетия-Алания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1.587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0.573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0.349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0.131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Чеченская Республика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2.744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0.664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0.585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0.605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0.481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0.409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Ставропольский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1.289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1.363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0.577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0.461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0.228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0.064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0.033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Башкортостан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1.406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0.457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0.266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Марий Эл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1.409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0.540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0.263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Мордовия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1.031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0.384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0.164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0.039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Татарстан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1.429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Удмуртская Республика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1.434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0.289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Чувашская Республика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1.423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0.281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Пермский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1.541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0.290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Кировская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1.500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0.662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Нижегородская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1.313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0.459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0.181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Оренбургская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1.464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0.588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Пензенская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1.186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0.403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0.154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0.046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Самарская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1.330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0.451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0.194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Саратовская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1.107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0.379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0.168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0.052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0.027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Ульяновская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1.318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0.209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Уральский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1.594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0.643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0.523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0.282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0.093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0.052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Курганская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1.684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0.627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0.321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0.108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0.074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Свердловская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1.557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0.655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0.049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Тюменская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1.723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0.674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0.321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0.108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0.057</w:t>
            </w:r>
          </w:p>
        </w:tc>
      </w:tr>
      <w:tr w:rsidR="004E32AC" w:rsidRPr="004E32AC" w:rsidTr="004E32AC">
        <w:trPr>
          <w:trHeight w:val="510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Ханты-Мансийский автономный округ - Югра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1.669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0.326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0.105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Ямало-Ненецкий автономный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1.916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0.723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0.363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0.134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0.090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 xml:space="preserve">Тюменская </w:t>
            </w:r>
            <w:proofErr w:type="spellStart"/>
            <w:proofErr w:type="gramStart"/>
            <w:r w:rsidRPr="004E32AC">
              <w:t>обл</w:t>
            </w:r>
            <w:proofErr w:type="spellEnd"/>
            <w:proofErr w:type="gramEnd"/>
            <w:r w:rsidRPr="004E32AC">
              <w:t xml:space="preserve"> без автономий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1.720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0.699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0.302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0.103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0.062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Челябинская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1.468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0.597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0.261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1.472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0.601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0.478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0.254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0.088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0.052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Алтай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2.070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0.651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0.502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0.220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0.131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Тыва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2.510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0.702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0.643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0.329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0.205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Хакасия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1.541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0.574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0.524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0.297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0.092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Алтайский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1.345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0.548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0.442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0.226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Красноярский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1.434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0.476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Иркутская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1.694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0.668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0.561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0.303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0.105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0.057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Кемеровская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1.264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0.215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0.071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Новосибирская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1.486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0.642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0.237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0.048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Омская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1.525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0.644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0.253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0.052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lastRenderedPageBreak/>
              <w:t>Томская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1.244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0.538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0.412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0.195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0.064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0.036</w:t>
            </w:r>
          </w:p>
        </w:tc>
      </w:tr>
      <w:tr w:rsidR="004E32AC" w:rsidRPr="004E32AC" w:rsidTr="004E32AC">
        <w:trPr>
          <w:trHeight w:val="510"/>
        </w:trPr>
        <w:tc>
          <w:tcPr>
            <w:tcW w:w="3116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1.565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0.605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0.512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0.290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0.105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pPr>
              <w:rPr>
                <w:b/>
                <w:bCs/>
              </w:rPr>
            </w:pPr>
            <w:r w:rsidRPr="004E32AC">
              <w:rPr>
                <w:b/>
                <w:bCs/>
              </w:rPr>
              <w:t>0.053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Бурятия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1.683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0.505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0.384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0.163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0.076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Республика Саха (Якутия)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1.618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0.508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0.480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0.364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0.166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0.100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Забайкальский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1.690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0.609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0.551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0.346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0.119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0.065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Камчатский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1.626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0.696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0.543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0.273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0.070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Приморский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1.428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0.610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0.492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0.227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0.067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Хабаровский край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1.498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0.616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0.516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0.247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0.089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Амурская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1.462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0.654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0.477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0.214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0.076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Магаданская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1.426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0.631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0.483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0.217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0.065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0.030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Сахалинская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1.807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0.764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0.602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0.302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0.096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0.043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Еврейская автономная область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1.620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0.635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0.528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0.291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0.096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0.071</w:t>
            </w:r>
          </w:p>
        </w:tc>
      </w:tr>
      <w:tr w:rsidR="004E32AC" w:rsidRPr="004E32AC" w:rsidTr="004E32AC">
        <w:trPr>
          <w:trHeight w:val="255"/>
        </w:trPr>
        <w:tc>
          <w:tcPr>
            <w:tcW w:w="3116" w:type="dxa"/>
            <w:hideMark/>
          </w:tcPr>
          <w:p w:rsidR="004E32AC" w:rsidRPr="004E32AC" w:rsidRDefault="004E32AC" w:rsidP="004E32AC">
            <w:r w:rsidRPr="004E32AC">
              <w:t>Чукотский автономный округ</w:t>
            </w:r>
          </w:p>
        </w:tc>
        <w:tc>
          <w:tcPr>
            <w:tcW w:w="1030" w:type="dxa"/>
            <w:hideMark/>
          </w:tcPr>
          <w:p w:rsidR="004E32AC" w:rsidRPr="004E32AC" w:rsidRDefault="004E32AC" w:rsidP="004E32AC">
            <w:r w:rsidRPr="004E32AC">
              <w:t>1.653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0.627</w:t>
            </w:r>
          </w:p>
        </w:tc>
        <w:tc>
          <w:tcPr>
            <w:tcW w:w="914" w:type="dxa"/>
            <w:hideMark/>
          </w:tcPr>
          <w:p w:rsidR="004E32AC" w:rsidRPr="004E32AC" w:rsidRDefault="004E32AC" w:rsidP="004E32AC">
            <w:r w:rsidRPr="004E32AC">
              <w:t>0.514</w:t>
            </w:r>
          </w:p>
        </w:tc>
        <w:tc>
          <w:tcPr>
            <w:tcW w:w="885" w:type="dxa"/>
            <w:hideMark/>
          </w:tcPr>
          <w:p w:rsidR="004E32AC" w:rsidRPr="004E32AC" w:rsidRDefault="004E32AC" w:rsidP="004E32AC">
            <w:r w:rsidRPr="004E32AC">
              <w:t>0.319</w:t>
            </w:r>
          </w:p>
        </w:tc>
        <w:tc>
          <w:tcPr>
            <w:tcW w:w="1001" w:type="dxa"/>
            <w:hideMark/>
          </w:tcPr>
          <w:p w:rsidR="004E32AC" w:rsidRPr="004E32AC" w:rsidRDefault="004E32AC" w:rsidP="004E32AC">
            <w:r w:rsidRPr="004E32AC">
              <w:t>0.118</w:t>
            </w:r>
          </w:p>
        </w:tc>
        <w:tc>
          <w:tcPr>
            <w:tcW w:w="1711" w:type="dxa"/>
            <w:hideMark/>
          </w:tcPr>
          <w:p w:rsidR="004E32AC" w:rsidRPr="004E32AC" w:rsidRDefault="004E32AC" w:rsidP="004E32AC">
            <w:r w:rsidRPr="004E32AC">
              <w:t>0.076</w:t>
            </w:r>
          </w:p>
        </w:tc>
      </w:tr>
    </w:tbl>
    <w:p w:rsidR="00333068" w:rsidRDefault="00333068"/>
    <w:sectPr w:rsidR="0033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AC"/>
    <w:rsid w:val="00333068"/>
    <w:rsid w:val="004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 Виктория Евгеньевна</dc:creator>
  <cp:lastModifiedBy>Жиркова Виктория Евгеньевна</cp:lastModifiedBy>
  <cp:revision>1</cp:revision>
  <dcterms:created xsi:type="dcterms:W3CDTF">2023-03-30T08:18:00Z</dcterms:created>
  <dcterms:modified xsi:type="dcterms:W3CDTF">2023-03-30T08:19:00Z</dcterms:modified>
</cp:coreProperties>
</file>