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19100E">
              <w:rPr>
                <w:color w:val="000000"/>
                <w:sz w:val="28"/>
                <w:szCs w:val="28"/>
              </w:rPr>
              <w:t xml:space="preserve">Управления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19100E">
              <w:rPr>
                <w:color w:val="000000"/>
                <w:sz w:val="28"/>
                <w:szCs w:val="28"/>
              </w:rPr>
              <w:t xml:space="preserve"> по Республике Крым и г. Севастополю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786" w:type="dxa"/>
            <w:vMerge w:val="restart"/>
            <w:shd w:val="clear" w:color="auto" w:fill="auto"/>
          </w:tcPr>
          <w:p w:rsidR="00044A78" w:rsidRPr="007E62D4" w:rsidRDefault="0019100E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Управления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>
              <w:rPr>
                <w:color w:val="000000"/>
                <w:sz w:val="28"/>
                <w:szCs w:val="28"/>
              </w:rPr>
              <w:t xml:space="preserve"> по Республике Крым и г. Севастополю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100E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Шелякина Лариса Леонидовна</cp:lastModifiedBy>
  <cp:revision>4</cp:revision>
  <cp:lastPrinted>2018-07-04T08:18:00Z</cp:lastPrinted>
  <dcterms:created xsi:type="dcterms:W3CDTF">2018-07-04T07:30:00Z</dcterms:created>
  <dcterms:modified xsi:type="dcterms:W3CDTF">2018-08-10T12:36:00Z</dcterms:modified>
</cp:coreProperties>
</file>